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B6" w:rsidRDefault="006A20B6" w:rsidP="00F9210B">
      <w:pPr>
        <w:jc w:val="center"/>
        <w:rPr>
          <w:b/>
        </w:rPr>
      </w:pPr>
      <w:r w:rsidRPr="00F9210B">
        <w:rPr>
          <w:b/>
        </w:rPr>
        <w:t>Информация об условиях предоставления, использования и возврата</w:t>
      </w:r>
      <w:r w:rsidR="008D0031" w:rsidRPr="00F9210B">
        <w:rPr>
          <w:b/>
        </w:rPr>
        <w:t xml:space="preserve"> </w:t>
      </w:r>
      <w:r w:rsidRPr="00F9210B">
        <w:rPr>
          <w:b/>
        </w:rPr>
        <w:t>потребительского займа</w:t>
      </w:r>
      <w:r w:rsidR="008D0031" w:rsidRPr="00F9210B">
        <w:rPr>
          <w:b/>
        </w:rPr>
        <w:t xml:space="preserve"> </w:t>
      </w:r>
      <w:r w:rsidR="008179A9">
        <w:rPr>
          <w:b/>
        </w:rPr>
        <w:t>в</w:t>
      </w:r>
      <w:r w:rsidRPr="00F9210B">
        <w:rPr>
          <w:b/>
        </w:rPr>
        <w:t>о исполнение требований Федерального закона от 21 декабря 2013 года №353-ФЗ</w:t>
      </w:r>
      <w:r w:rsidR="008D0031" w:rsidRPr="00F9210B">
        <w:rPr>
          <w:b/>
        </w:rPr>
        <w:t xml:space="preserve"> </w:t>
      </w:r>
      <w:r w:rsidRPr="00F9210B">
        <w:rPr>
          <w:b/>
        </w:rPr>
        <w:t xml:space="preserve">«О </w:t>
      </w:r>
      <w:r w:rsidR="008D0031" w:rsidRPr="00F9210B">
        <w:rPr>
          <w:b/>
        </w:rPr>
        <w:t xml:space="preserve"> п</w:t>
      </w:r>
      <w:r w:rsidRPr="00F9210B">
        <w:rPr>
          <w:b/>
        </w:rPr>
        <w:t>отребительском кредите (займе)»</w:t>
      </w:r>
      <w:r w:rsidR="00DE0261" w:rsidRPr="00F9210B">
        <w:rPr>
          <w:b/>
        </w:rPr>
        <w:t xml:space="preserve"> </w:t>
      </w:r>
      <w:r w:rsidRPr="00F9210B">
        <w:rPr>
          <w:b/>
        </w:rPr>
        <w:t>(вступил в силу 01.07.2014г.)</w:t>
      </w:r>
    </w:p>
    <w:p w:rsidR="00F9210B" w:rsidRPr="008179A9" w:rsidRDefault="00F9210B" w:rsidP="00F9210B">
      <w:pPr>
        <w:jc w:val="both"/>
      </w:pPr>
      <w:r w:rsidRPr="00F9210B">
        <w:t xml:space="preserve">   Настоящий</w:t>
      </w:r>
      <w:r>
        <w:t xml:space="preserve"> документ разработан кредитным потребительским кооперативом «ВАРИАНТ», в соответствии с требованиями действующего </w:t>
      </w:r>
      <w:r w:rsidR="008179A9">
        <w:t xml:space="preserve">законодательства РФ, в том числе с </w:t>
      </w:r>
      <w:r w:rsidR="008179A9" w:rsidRPr="008179A9">
        <w:t>требовани</w:t>
      </w:r>
      <w:r w:rsidR="00F71640">
        <w:t>ем</w:t>
      </w:r>
      <w:r w:rsidR="008179A9" w:rsidRPr="008179A9">
        <w:t xml:space="preserve"> Федерального закона от 21 декабря 2013 года №353-ФЗ «О  потребительском кредите (займе)»</w:t>
      </w:r>
      <w:r>
        <w:t xml:space="preserve"> </w:t>
      </w:r>
      <w:r w:rsidR="008179A9">
        <w:t>Настоящий документ содержит информацию об условиях предоставления, использования и возврата потребительского займа и подлежит размещению в местах оказания финансовой взаимопомощ</w:t>
      </w:r>
      <w:proofErr w:type="gramStart"/>
      <w:r w:rsidR="008179A9">
        <w:t>и-</w:t>
      </w:r>
      <w:proofErr w:type="gramEnd"/>
      <w:r w:rsidR="008179A9">
        <w:t xml:space="preserve"> офисах кредитного кооператива, в том числе в сети ИНТЕРНЕТ на сайте </w:t>
      </w:r>
      <w:r w:rsidR="008179A9">
        <w:rPr>
          <w:lang w:val="en-US"/>
        </w:rPr>
        <w:t>www</w:t>
      </w:r>
      <w:r w:rsidR="008179A9" w:rsidRPr="008179A9">
        <w:t>.</w:t>
      </w:r>
      <w:proofErr w:type="spellStart"/>
      <w:r w:rsidR="008179A9">
        <w:rPr>
          <w:lang w:val="en-US"/>
        </w:rPr>
        <w:t>kpkg</w:t>
      </w:r>
      <w:proofErr w:type="spellEnd"/>
      <w:r w:rsidR="008179A9" w:rsidRPr="008179A9">
        <w:t>-</w:t>
      </w:r>
      <w:r w:rsidR="008179A9">
        <w:rPr>
          <w:lang w:val="en-US"/>
        </w:rPr>
        <w:t>variant</w:t>
      </w:r>
      <w:r w:rsidR="008179A9" w:rsidRPr="008179A9">
        <w:t>.</w:t>
      </w:r>
      <w:proofErr w:type="spellStart"/>
      <w:r w:rsidR="008179A9">
        <w:rPr>
          <w:lang w:val="en-US"/>
        </w:rPr>
        <w:t>ru</w:t>
      </w:r>
      <w:proofErr w:type="spellEnd"/>
      <w:r w:rsidR="008179A9">
        <w:t>.</w:t>
      </w:r>
    </w:p>
    <w:p w:rsidR="006A20B6" w:rsidRDefault="006A20B6" w:rsidP="006A20B6">
      <w:r>
        <w:t>Согласно ст.3 Закона №353-ФЗ:</w:t>
      </w:r>
    </w:p>
    <w:p w:rsidR="006A20B6" w:rsidRDefault="006A20B6" w:rsidP="006A20B6">
      <w:r>
        <w:t>1)  потребительский кредит (заем) - денежные средства, предоставленные кредитором заемщику на основании кредитного договора, договора займа, в том числе с использованием электронных сре</w:t>
      </w:r>
      <w:proofErr w:type="gramStart"/>
      <w:r>
        <w:t>дств пл</w:t>
      </w:r>
      <w:proofErr w:type="gramEnd"/>
      <w:r>
        <w:t>атежа, в</w:t>
      </w:r>
      <w:r w:rsidR="008D0031">
        <w:t xml:space="preserve"> </w:t>
      </w:r>
      <w:r>
        <w:t>целях, не связанных с осуществлением предпринимательской деятельности (далее  - договор потребительского</w:t>
      </w:r>
      <w:r w:rsidR="008D0031">
        <w:t xml:space="preserve"> </w:t>
      </w:r>
      <w:r>
        <w:t>кредита (займа), в том числе с лимитом кредитования;</w:t>
      </w:r>
    </w:p>
    <w:p w:rsidR="006A20B6" w:rsidRDefault="006A20B6" w:rsidP="006A20B6">
      <w:r>
        <w:t>2)  заемщик - физическое лицо, обратившееся к кредитору с намерением получить, получающее или получившее потребительский кредит (заем);</w:t>
      </w:r>
    </w:p>
    <w:p w:rsidR="006A20B6" w:rsidRDefault="006A20B6" w:rsidP="006A20B6">
      <w:r>
        <w:t>3) кредитор  - предоставляющая или предоставившая потребительский кредит кредитная организация,</w:t>
      </w:r>
      <w:r w:rsidR="008D0031">
        <w:t xml:space="preserve"> </w:t>
      </w:r>
      <w:r>
        <w:t xml:space="preserve">предоставляющие или предоставившие потребительский </w:t>
      </w:r>
      <w:proofErr w:type="gramStart"/>
      <w:r>
        <w:t>заем</w:t>
      </w:r>
      <w:proofErr w:type="gramEnd"/>
      <w:r>
        <w:t xml:space="preserve"> кредитная организация и </w:t>
      </w:r>
      <w:proofErr w:type="spellStart"/>
      <w:r>
        <w:t>некредитная</w:t>
      </w:r>
      <w:proofErr w:type="spellEnd"/>
      <w:r>
        <w:t xml:space="preserve"> финансовая</w:t>
      </w:r>
      <w:r w:rsidR="008D0031">
        <w:t xml:space="preserve"> </w:t>
      </w:r>
      <w:r>
        <w:t>организация, которые осуществляют профессиональную деятельность по предоставлению потребительских</w:t>
      </w:r>
      <w:r w:rsidR="008D0031">
        <w:t xml:space="preserve"> </w:t>
      </w:r>
      <w:r>
        <w:t>займов, а также лицо, получившее право требования к заемщику по договору потребительского кредита (займа) в</w:t>
      </w:r>
      <w:r w:rsidR="008D0031">
        <w:t xml:space="preserve"> </w:t>
      </w:r>
      <w:r>
        <w:t>порядке уступки, универсального правопреемства или при обращении взыскания на имущество правообладателя;</w:t>
      </w:r>
    </w:p>
    <w:p w:rsidR="008D0031" w:rsidRDefault="006A20B6" w:rsidP="006A20B6">
      <w:r>
        <w:t>4) профессиональная деятельность по предоставлению потребительских займов - деятельность юридического лица или индивидуального предпринимателя по предоставлению потребительских займов в денежной форме,</w:t>
      </w:r>
      <w:r w:rsidR="008D0031">
        <w:t xml:space="preserve"> </w:t>
      </w:r>
      <w:r>
        <w:t>осуществляемая за счет систематически привлекаемых на возвратной и платной основе денежных средств и (или</w:t>
      </w:r>
      <w:proofErr w:type="gramStart"/>
      <w:r>
        <w:t>)о</w:t>
      </w:r>
      <w:proofErr w:type="gramEnd"/>
      <w:r>
        <w:t>существляемая не менее чем четыре раза в течение одного года (кроме займов, предоставляемых работодателем</w:t>
      </w:r>
      <w:r w:rsidR="008D0031">
        <w:t xml:space="preserve"> </w:t>
      </w:r>
      <w:r>
        <w:t>работнику, и иных случаев, предусмотренных федеральным законом)</w:t>
      </w:r>
    </w:p>
    <w:tbl>
      <w:tblPr>
        <w:tblStyle w:val="a3"/>
        <w:tblW w:w="9713" w:type="dxa"/>
        <w:tblLook w:val="04A0"/>
      </w:tblPr>
      <w:tblGrid>
        <w:gridCol w:w="4786"/>
        <w:gridCol w:w="4927"/>
      </w:tblGrid>
      <w:tr w:rsidR="008D0031" w:rsidTr="00A128BB">
        <w:trPr>
          <w:trHeight w:val="641"/>
        </w:trPr>
        <w:tc>
          <w:tcPr>
            <w:tcW w:w="4786" w:type="dxa"/>
          </w:tcPr>
          <w:p w:rsidR="008D0031" w:rsidRDefault="008D0031" w:rsidP="006A20B6">
            <w:r>
              <w:t>Наименование кредитора</w:t>
            </w:r>
          </w:p>
        </w:tc>
        <w:tc>
          <w:tcPr>
            <w:tcW w:w="4927" w:type="dxa"/>
          </w:tcPr>
          <w:p w:rsidR="008D0031" w:rsidRDefault="008D0031" w:rsidP="000917CE">
            <w:r>
              <w:t>Кредитный потребительский кооператив «ВАРИАНТ»</w:t>
            </w:r>
          </w:p>
        </w:tc>
      </w:tr>
      <w:tr w:rsidR="008D0031" w:rsidTr="00A128BB">
        <w:tc>
          <w:tcPr>
            <w:tcW w:w="4786" w:type="dxa"/>
          </w:tcPr>
          <w:p w:rsidR="008D0031" w:rsidRDefault="008D0031" w:rsidP="008D0031">
            <w:r>
              <w:t>Место нахождения  постоянно действующего исполнительного органа</w:t>
            </w:r>
          </w:p>
        </w:tc>
        <w:tc>
          <w:tcPr>
            <w:tcW w:w="4927" w:type="dxa"/>
          </w:tcPr>
          <w:p w:rsidR="008D0031" w:rsidRDefault="008D0031" w:rsidP="006A20B6">
            <w:r>
              <w:t>692928 г</w:t>
            </w:r>
            <w:proofErr w:type="gramStart"/>
            <w:r>
              <w:t>.Н</w:t>
            </w:r>
            <w:proofErr w:type="gramEnd"/>
            <w:r>
              <w:t>аходка Приморский край</w:t>
            </w:r>
          </w:p>
          <w:p w:rsidR="008D0031" w:rsidRDefault="008D0031" w:rsidP="006A20B6">
            <w:proofErr w:type="spellStart"/>
            <w:r>
              <w:t>пр-кт</w:t>
            </w:r>
            <w:proofErr w:type="spellEnd"/>
            <w:r>
              <w:t xml:space="preserve"> Мира,20/1</w:t>
            </w:r>
          </w:p>
        </w:tc>
      </w:tr>
      <w:tr w:rsidR="008D0031" w:rsidTr="00A128BB">
        <w:tc>
          <w:tcPr>
            <w:tcW w:w="4786" w:type="dxa"/>
          </w:tcPr>
          <w:p w:rsidR="008D0031" w:rsidRDefault="008D0031" w:rsidP="008D0031">
            <w:r>
              <w:t xml:space="preserve"> Контактный телефон, по которому </w:t>
            </w:r>
          </w:p>
          <w:p w:rsidR="008D0031" w:rsidRDefault="008D0031" w:rsidP="008D0031">
            <w:r>
              <w:t>осуществляется связь с кредитором</w:t>
            </w:r>
          </w:p>
        </w:tc>
        <w:tc>
          <w:tcPr>
            <w:tcW w:w="4927" w:type="dxa"/>
          </w:tcPr>
          <w:p w:rsidR="008D0031" w:rsidRDefault="008D0031" w:rsidP="006A20B6">
            <w:r>
              <w:t>(4236) 69-83-87,</w:t>
            </w:r>
          </w:p>
          <w:p w:rsidR="008D0031" w:rsidRDefault="008D0031" w:rsidP="006A20B6">
            <w:r>
              <w:t>(4236) 69-83-86</w:t>
            </w:r>
          </w:p>
        </w:tc>
      </w:tr>
      <w:tr w:rsidR="008D0031" w:rsidTr="00A128BB">
        <w:tc>
          <w:tcPr>
            <w:tcW w:w="4786" w:type="dxa"/>
          </w:tcPr>
          <w:p w:rsidR="008D0031" w:rsidRDefault="008D0031" w:rsidP="008D0031">
            <w:r>
              <w:t xml:space="preserve">Официальный сайт </w:t>
            </w:r>
            <w:proofErr w:type="gramStart"/>
            <w:r>
              <w:t>в</w:t>
            </w:r>
            <w:proofErr w:type="gramEnd"/>
            <w:r>
              <w:t xml:space="preserve"> информационно-</w:t>
            </w:r>
          </w:p>
          <w:p w:rsidR="008D0031" w:rsidRDefault="008D0031" w:rsidP="008D0031">
            <w:r>
              <w:t>телекоммуникационной сети «Интернет»</w:t>
            </w:r>
          </w:p>
        </w:tc>
        <w:tc>
          <w:tcPr>
            <w:tcW w:w="4927" w:type="dxa"/>
          </w:tcPr>
          <w:p w:rsidR="008D0031" w:rsidRPr="008D0031" w:rsidRDefault="008D0031" w:rsidP="006A20B6">
            <w:pPr>
              <w:rPr>
                <w:lang w:val="en-US"/>
              </w:rPr>
            </w:pPr>
            <w:r>
              <w:rPr>
                <w:lang w:val="en-US"/>
              </w:rPr>
              <w:t>www.kpkg-variant.ru</w:t>
            </w:r>
          </w:p>
        </w:tc>
      </w:tr>
      <w:tr w:rsidR="008D0031" w:rsidTr="00A128BB">
        <w:tc>
          <w:tcPr>
            <w:tcW w:w="4786" w:type="dxa"/>
          </w:tcPr>
          <w:p w:rsidR="008D0031" w:rsidRDefault="008D0031" w:rsidP="008D0031">
            <w:r>
              <w:t xml:space="preserve">Информация о членстве в </w:t>
            </w:r>
            <w:proofErr w:type="spellStart"/>
            <w:r>
              <w:t>саморегулируемой</w:t>
            </w:r>
            <w:proofErr w:type="spellEnd"/>
            <w:r>
              <w:t xml:space="preserve"> </w:t>
            </w:r>
          </w:p>
          <w:p w:rsidR="008D0031" w:rsidRDefault="008D0031" w:rsidP="008D0031">
            <w:r>
              <w:t>организации</w:t>
            </w:r>
          </w:p>
        </w:tc>
        <w:tc>
          <w:tcPr>
            <w:tcW w:w="4927" w:type="dxa"/>
          </w:tcPr>
          <w:p w:rsidR="008D0031" w:rsidRDefault="008D0031" w:rsidP="008D0031">
            <w:r>
              <w:t>КПК</w:t>
            </w:r>
            <w:r w:rsidR="000917CE">
              <w:t xml:space="preserve"> </w:t>
            </w:r>
            <w:r>
              <w:t xml:space="preserve"> «ВАРИАНТ» является членом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организации </w:t>
            </w:r>
          </w:p>
          <w:p w:rsidR="008D0031" w:rsidRDefault="008D0031" w:rsidP="00A128BB">
            <w:r>
              <w:t xml:space="preserve">Некоммерческое партнерство </w:t>
            </w:r>
            <w:r w:rsidRPr="00A128BB">
              <w:t>«</w:t>
            </w:r>
            <w:r w:rsidR="00A128BB" w:rsidRPr="00A128BB">
              <w:t>Кооперативные Финансы</w:t>
            </w:r>
            <w:r w:rsidRPr="00A128BB">
              <w:t>»</w:t>
            </w:r>
            <w:r w:rsidR="00A128BB">
              <w:t>, запись в реестр членов СРО №3 от29.03.2010года.</w:t>
            </w:r>
            <w:r w:rsidRPr="00A128BB">
              <w:t xml:space="preserve"> </w:t>
            </w:r>
          </w:p>
        </w:tc>
      </w:tr>
      <w:tr w:rsidR="008D0031" w:rsidTr="00A128BB">
        <w:tc>
          <w:tcPr>
            <w:tcW w:w="4786" w:type="dxa"/>
          </w:tcPr>
          <w:p w:rsidR="00AA4D6C" w:rsidRDefault="00AA4D6C" w:rsidP="00AA4D6C">
            <w:r>
              <w:t xml:space="preserve">Требования к Пайщику, которые установлены кредитором и выполнение которых является </w:t>
            </w:r>
            <w:r>
              <w:lastRenderedPageBreak/>
              <w:t>обязательным для предоставления потребительского займа</w:t>
            </w:r>
          </w:p>
          <w:p w:rsidR="008D0031" w:rsidRDefault="008D0031" w:rsidP="006A20B6"/>
        </w:tc>
        <w:tc>
          <w:tcPr>
            <w:tcW w:w="4927" w:type="dxa"/>
          </w:tcPr>
          <w:p w:rsidR="00AA4D6C" w:rsidRDefault="00AA4D6C" w:rsidP="00AA4D6C">
            <w:r>
              <w:lastRenderedPageBreak/>
              <w:t xml:space="preserve">Для получения пайщиками КПК «ВАРИАНТ» - физическими лицами </w:t>
            </w:r>
            <w:proofErr w:type="gramStart"/>
            <w:r>
              <w:t>–п</w:t>
            </w:r>
            <w:proofErr w:type="gramEnd"/>
            <w:r>
              <w:t xml:space="preserve">отребительского займа, </w:t>
            </w:r>
            <w:r>
              <w:lastRenderedPageBreak/>
              <w:t xml:space="preserve">в целях, не связанных с осуществлением </w:t>
            </w:r>
          </w:p>
          <w:p w:rsidR="00AA4D6C" w:rsidRDefault="00AA4D6C" w:rsidP="00AA4D6C">
            <w:r>
              <w:t xml:space="preserve">предпринимательской деятельности и не </w:t>
            </w:r>
            <w:proofErr w:type="gramStart"/>
            <w:r>
              <w:t>обеспеченного</w:t>
            </w:r>
            <w:proofErr w:type="gramEnd"/>
            <w:r>
              <w:t xml:space="preserve"> ипотекой,</w:t>
            </w:r>
            <w:r w:rsidR="00A128BB">
              <w:t xml:space="preserve"> </w:t>
            </w:r>
            <w:r>
              <w:t>необходимо:</w:t>
            </w:r>
          </w:p>
          <w:p w:rsidR="00AA4D6C" w:rsidRDefault="00AA4D6C" w:rsidP="00AA4D6C">
            <w:r>
              <w:t>- наличие членства в КПК</w:t>
            </w:r>
            <w:r w:rsidR="000917CE">
              <w:t xml:space="preserve"> </w:t>
            </w:r>
            <w:r>
              <w:t xml:space="preserve"> «ВАРИАНТ»</w:t>
            </w:r>
          </w:p>
          <w:p w:rsidR="00AA4D6C" w:rsidRDefault="00AA4D6C" w:rsidP="00AA4D6C">
            <w:r>
              <w:t>- возраст от 18 лет</w:t>
            </w:r>
          </w:p>
          <w:p w:rsidR="00AA4D6C" w:rsidRDefault="00AA4D6C" w:rsidP="00AA4D6C">
            <w:r>
              <w:t xml:space="preserve">- наличие </w:t>
            </w:r>
            <w:proofErr w:type="spellStart"/>
            <w:r>
              <w:t>паенакопления</w:t>
            </w:r>
            <w:proofErr w:type="spellEnd"/>
            <w:r>
              <w:t xml:space="preserve"> в размере </w:t>
            </w:r>
            <w:r w:rsidR="00A128BB">
              <w:t>до</w:t>
            </w:r>
            <w:r>
              <w:t xml:space="preserve"> 5% от запрашиваемой суммы займа </w:t>
            </w:r>
          </w:p>
          <w:p w:rsidR="00AA4D6C" w:rsidRDefault="00AA4D6C" w:rsidP="00AA4D6C">
            <w:r>
              <w:t xml:space="preserve">- </w:t>
            </w:r>
            <w:proofErr w:type="gramStart"/>
            <w:r w:rsidR="00A128BB">
              <w:t>проживающего</w:t>
            </w:r>
            <w:proofErr w:type="gramEnd"/>
            <w:r>
              <w:t xml:space="preserve"> на территории Российской Федерации</w:t>
            </w:r>
            <w:r w:rsidR="00A128BB">
              <w:t xml:space="preserve"> в Приморском крае.</w:t>
            </w:r>
          </w:p>
          <w:p w:rsidR="00AA4D6C" w:rsidRDefault="00AA4D6C" w:rsidP="00AA4D6C">
            <w:r>
              <w:t xml:space="preserve">Выдача займов представителю Пайщика по доверенности не допускается. </w:t>
            </w:r>
          </w:p>
          <w:p w:rsidR="00AA4D6C" w:rsidRDefault="00AA4D6C" w:rsidP="00AA4D6C">
            <w:r>
              <w:t xml:space="preserve">На получение займа может претендовать любой член Кооператива. </w:t>
            </w:r>
          </w:p>
          <w:p w:rsidR="008D0031" w:rsidRDefault="008D0031" w:rsidP="00A128BB"/>
        </w:tc>
      </w:tr>
      <w:tr w:rsidR="008D0031" w:rsidTr="00A128BB">
        <w:tc>
          <w:tcPr>
            <w:tcW w:w="4786" w:type="dxa"/>
          </w:tcPr>
          <w:p w:rsidR="00AA4D6C" w:rsidRDefault="00AA4D6C" w:rsidP="00AA4D6C">
            <w:r>
              <w:lastRenderedPageBreak/>
              <w:t xml:space="preserve">Сроки рассмотрения оформленного </w:t>
            </w:r>
          </w:p>
          <w:p w:rsidR="00AA4D6C" w:rsidRDefault="00AA4D6C" w:rsidP="00AA4D6C">
            <w:r>
              <w:t xml:space="preserve">Пайщиком заявления о предоставлении </w:t>
            </w:r>
          </w:p>
          <w:p w:rsidR="008D0031" w:rsidRDefault="00AA4D6C" w:rsidP="00AA4D6C">
            <w:r>
              <w:t>потребительского займа и принятия кредитором решения относительно этого заявления</w:t>
            </w:r>
          </w:p>
        </w:tc>
        <w:tc>
          <w:tcPr>
            <w:tcW w:w="4927" w:type="dxa"/>
          </w:tcPr>
          <w:p w:rsidR="00A128BB" w:rsidRPr="00B8001F" w:rsidRDefault="00A128BB" w:rsidP="000917CE">
            <w:pPr>
              <w:spacing w:afterLines="60" w:line="264" w:lineRule="auto"/>
              <w:ind w:left="175" w:firstLine="1"/>
              <w:contextualSpacing/>
              <w:jc w:val="both"/>
            </w:pPr>
            <w:r>
              <w:t xml:space="preserve">Решение </w:t>
            </w:r>
            <w:r w:rsidRPr="00B8001F">
              <w:t>о предоставлени</w:t>
            </w:r>
            <w:r>
              <w:t>и</w:t>
            </w:r>
            <w:r w:rsidRPr="00B8001F">
              <w:t xml:space="preserve"> займов членам Кооператива принимает</w:t>
            </w:r>
            <w:r>
              <w:t xml:space="preserve"> Комитет по займам Кооператива </w:t>
            </w:r>
            <w:r w:rsidRPr="003376B2">
              <w:t>в течение трех рабочих дней. Решение доводится до члена Кооператива не позднее одного дня после</w:t>
            </w:r>
            <w:r w:rsidRPr="00B8001F">
              <w:t xml:space="preserve"> принятия такого решения.</w:t>
            </w:r>
          </w:p>
          <w:p w:rsidR="008D0031" w:rsidRDefault="008D0031" w:rsidP="006A20B6"/>
        </w:tc>
      </w:tr>
      <w:tr w:rsidR="008D0031" w:rsidTr="00A128BB">
        <w:tc>
          <w:tcPr>
            <w:tcW w:w="4786" w:type="dxa"/>
          </w:tcPr>
          <w:p w:rsidR="001249A6" w:rsidRDefault="001249A6" w:rsidP="001249A6">
            <w:r>
              <w:t xml:space="preserve">Перечень документов, необходимых для </w:t>
            </w:r>
          </w:p>
          <w:p w:rsidR="001249A6" w:rsidRDefault="001249A6" w:rsidP="001249A6">
            <w:r>
              <w:t xml:space="preserve">рассмотрения заявления, в том числе для </w:t>
            </w:r>
          </w:p>
          <w:p w:rsidR="001249A6" w:rsidRDefault="001249A6" w:rsidP="001249A6">
            <w:r>
              <w:t>оценки кредитоспособности Пайщика</w:t>
            </w:r>
          </w:p>
          <w:p w:rsidR="008D0031" w:rsidRDefault="008D0031" w:rsidP="006A20B6"/>
        </w:tc>
        <w:tc>
          <w:tcPr>
            <w:tcW w:w="4927" w:type="dxa"/>
          </w:tcPr>
          <w:p w:rsidR="00AE5863" w:rsidRDefault="00AE5863" w:rsidP="00DE0261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right="46" w:hanging="25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Заявление</w:t>
            </w:r>
            <w:r w:rsidRPr="0039640C">
              <w:rPr>
                <w:rFonts w:cstheme="minorHAnsi"/>
              </w:rPr>
              <w:t xml:space="preserve"> на  получение   займа  с указанием суммы, целевого назначения, срока пользования, предлагаемого вида обеспечения;  </w:t>
            </w:r>
          </w:p>
          <w:p w:rsidR="00AE5863" w:rsidRPr="00AE5863" w:rsidRDefault="00AE5863" w:rsidP="00DE0261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318" w:right="-521" w:hanging="284"/>
              <w:jc w:val="both"/>
              <w:rPr>
                <w:rFonts w:cstheme="minorHAnsi"/>
              </w:rPr>
            </w:pPr>
            <w:proofErr w:type="gramStart"/>
            <w:r w:rsidRPr="00AE5863">
              <w:rPr>
                <w:rFonts w:cstheme="minorHAnsi"/>
              </w:rPr>
              <w:t xml:space="preserve">Анкету Заемщика и Анкету Поручителя (при </w:t>
            </w:r>
            <w:r w:rsidR="00F822B7">
              <w:rPr>
                <w:rFonts w:cstheme="minorHAnsi"/>
              </w:rPr>
              <w:t xml:space="preserve"> (при </w:t>
            </w:r>
            <w:r w:rsidRPr="00AE5863">
              <w:rPr>
                <w:rFonts w:cstheme="minorHAnsi"/>
              </w:rPr>
              <w:t xml:space="preserve">наличии поручителя) </w:t>
            </w:r>
            <w:proofErr w:type="gramEnd"/>
          </w:p>
          <w:p w:rsidR="00AE5863" w:rsidRDefault="00AE5863" w:rsidP="00DE0261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right="-521" w:hanging="259"/>
              <w:jc w:val="both"/>
              <w:rPr>
                <w:rFonts w:cstheme="minorHAnsi"/>
              </w:rPr>
            </w:pPr>
            <w:proofErr w:type="gramStart"/>
            <w:r w:rsidRPr="00AE5863">
              <w:rPr>
                <w:rFonts w:cstheme="minorHAnsi"/>
              </w:rPr>
              <w:t xml:space="preserve">Паспорт или удостоверение личности (для </w:t>
            </w:r>
            <w:r w:rsidR="00F71640">
              <w:rPr>
                <w:rFonts w:cstheme="minorHAnsi"/>
              </w:rPr>
              <w:t>(</w:t>
            </w:r>
            <w:r w:rsidRPr="00AE5863">
              <w:rPr>
                <w:rFonts w:cstheme="minorHAnsi"/>
              </w:rPr>
              <w:t xml:space="preserve">военнослужащих) Заемщика и Поручителя (при </w:t>
            </w:r>
            <w:r w:rsidR="00F822B7">
              <w:rPr>
                <w:rFonts w:cstheme="minorHAnsi"/>
              </w:rPr>
              <w:t xml:space="preserve">(при </w:t>
            </w:r>
            <w:r w:rsidRPr="00AE5863">
              <w:rPr>
                <w:rFonts w:cstheme="minorHAnsi"/>
              </w:rPr>
              <w:t>наличии поручителя)</w:t>
            </w:r>
            <w:proofErr w:type="gramEnd"/>
          </w:p>
          <w:p w:rsidR="00AE5863" w:rsidRDefault="00AE5863" w:rsidP="00DE0261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right="-521" w:hanging="259"/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Свидетельство ИНН Заемщика и Поручителя (при </w:t>
            </w:r>
            <w:r w:rsidR="00F822B7">
              <w:rPr>
                <w:rFonts w:cstheme="minorHAnsi"/>
              </w:rPr>
              <w:t xml:space="preserve">(при </w:t>
            </w:r>
            <w:r>
              <w:rPr>
                <w:rFonts w:cstheme="minorHAnsi"/>
              </w:rPr>
              <w:t>наличии поручителя)</w:t>
            </w:r>
            <w:proofErr w:type="gramEnd"/>
          </w:p>
          <w:p w:rsidR="00AE5863" w:rsidRPr="0039640C" w:rsidRDefault="00AE5863" w:rsidP="00F71640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Свидетельство о регистрации И</w:t>
            </w:r>
            <w:proofErr w:type="gramStart"/>
            <w:r>
              <w:rPr>
                <w:rFonts w:cstheme="minorHAnsi"/>
              </w:rPr>
              <w:t>П(</w:t>
            </w:r>
            <w:proofErr w:type="gramEnd"/>
            <w:r>
              <w:rPr>
                <w:rFonts w:cstheme="minorHAnsi"/>
              </w:rPr>
              <w:t>при наличии)</w:t>
            </w:r>
          </w:p>
          <w:p w:rsidR="00AE5863" w:rsidRPr="0039640C" w:rsidRDefault="00AE5863" w:rsidP="00DE0261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318" w:right="83" w:hanging="25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Д</w:t>
            </w:r>
            <w:r w:rsidRPr="0039640C">
              <w:rPr>
                <w:rFonts w:cstheme="minorHAnsi"/>
              </w:rPr>
              <w:t>окументы, подтверждающие наличие дохода</w:t>
            </w:r>
            <w:r>
              <w:rPr>
                <w:rFonts w:cstheme="minorHAnsi"/>
              </w:rPr>
              <w:t xml:space="preserve"> Заемщика </w:t>
            </w:r>
            <w:proofErr w:type="gramStart"/>
            <w:r>
              <w:rPr>
                <w:rFonts w:cstheme="minorHAnsi"/>
              </w:rPr>
              <w:t>за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последних</w:t>
            </w:r>
            <w:proofErr w:type="gramEnd"/>
            <w:r>
              <w:rPr>
                <w:rFonts w:cstheme="minorHAnsi"/>
              </w:rPr>
              <w:t xml:space="preserve"> 6 месяцев и дохода Поручителя (при наличии поручителя)</w:t>
            </w:r>
            <w:r w:rsidRPr="0039640C">
              <w:rPr>
                <w:rFonts w:cstheme="minorHAnsi"/>
              </w:rPr>
              <w:t>:</w:t>
            </w:r>
          </w:p>
          <w:p w:rsidR="00AE5863" w:rsidRDefault="00AE5863" w:rsidP="00516C3D">
            <w:pPr>
              <w:tabs>
                <w:tab w:val="left" w:pos="460"/>
                <w:tab w:val="left" w:pos="851"/>
              </w:tabs>
              <w:ind w:left="602" w:right="83" w:hanging="543"/>
              <w:rPr>
                <w:rFonts w:cstheme="minorHAnsi"/>
              </w:rPr>
            </w:pPr>
            <w:r w:rsidRPr="0039640C">
              <w:rPr>
                <w:rFonts w:cstheme="minorHAnsi"/>
              </w:rPr>
              <w:t>-</w:t>
            </w:r>
            <w:r w:rsidRPr="0039640C">
              <w:rPr>
                <w:rFonts w:cstheme="minorHAnsi"/>
              </w:rPr>
              <w:tab/>
              <w:t>справка о заработной плате по форме Кооператива</w:t>
            </w:r>
            <w:r w:rsidR="00516C3D">
              <w:rPr>
                <w:rFonts w:cstheme="minorHAnsi"/>
              </w:rPr>
              <w:t xml:space="preserve"> или </w:t>
            </w:r>
            <w:r w:rsidRPr="0039640C">
              <w:rPr>
                <w:rFonts w:cstheme="minorHAnsi"/>
              </w:rPr>
              <w:t>справка 2-НДФЛ,</w:t>
            </w:r>
          </w:p>
          <w:p w:rsidR="00AE5863" w:rsidRPr="0039640C" w:rsidRDefault="00AE5863" w:rsidP="00AE5863">
            <w:pPr>
              <w:tabs>
                <w:tab w:val="left" w:pos="460"/>
              </w:tabs>
              <w:ind w:left="602" w:right="83" w:hanging="543"/>
              <w:rPr>
                <w:rFonts w:cstheme="minorHAnsi"/>
              </w:rPr>
            </w:pPr>
            <w:r>
              <w:rPr>
                <w:rFonts w:cstheme="minorHAnsi"/>
              </w:rPr>
              <w:t>-      справка из пенсионного фонда о размере пенсии,</w:t>
            </w:r>
          </w:p>
          <w:p w:rsidR="00AE5863" w:rsidRPr="0039640C" w:rsidRDefault="00AE5863" w:rsidP="00AE5863">
            <w:pPr>
              <w:tabs>
                <w:tab w:val="left" w:pos="460"/>
              </w:tabs>
              <w:ind w:left="602" w:right="83" w:hanging="543"/>
              <w:rPr>
                <w:rFonts w:cstheme="minorHAnsi"/>
              </w:rPr>
            </w:pPr>
            <w:r w:rsidRPr="0039640C">
              <w:rPr>
                <w:rFonts w:cstheme="minorHAnsi"/>
              </w:rPr>
              <w:t>-</w:t>
            </w:r>
            <w:r w:rsidRPr="0039640C">
              <w:rPr>
                <w:rFonts w:cstheme="minorHAnsi"/>
              </w:rPr>
              <w:tab/>
              <w:t xml:space="preserve">декларация о доходах за </w:t>
            </w:r>
            <w:r>
              <w:rPr>
                <w:rFonts w:cstheme="minorHAnsi"/>
              </w:rPr>
              <w:t>последний отчетный период</w:t>
            </w:r>
            <w:r w:rsidRPr="0039640C">
              <w:rPr>
                <w:rFonts w:cstheme="minorHAnsi"/>
                <w:b/>
              </w:rPr>
              <w:t>,</w:t>
            </w:r>
            <w:r w:rsidRPr="0039640C">
              <w:rPr>
                <w:rFonts w:cstheme="minorHAnsi"/>
              </w:rPr>
              <w:t xml:space="preserve"> заверенная  </w:t>
            </w:r>
            <w:r>
              <w:rPr>
                <w:rFonts w:cstheme="minorHAnsi"/>
              </w:rPr>
              <w:t>ИФНС (для ИП)</w:t>
            </w:r>
            <w:r w:rsidRPr="0039640C">
              <w:rPr>
                <w:rFonts w:cstheme="minorHAnsi"/>
              </w:rPr>
              <w:t xml:space="preserve">, </w:t>
            </w:r>
          </w:p>
          <w:p w:rsidR="00AE5863" w:rsidRDefault="00AE5863" w:rsidP="00AE5863">
            <w:pPr>
              <w:tabs>
                <w:tab w:val="left" w:pos="460"/>
              </w:tabs>
              <w:ind w:left="602" w:right="83" w:hanging="543"/>
              <w:rPr>
                <w:rFonts w:cstheme="minorHAnsi"/>
              </w:rPr>
            </w:pPr>
            <w:r w:rsidRPr="0039640C">
              <w:rPr>
                <w:rFonts w:cstheme="minorHAnsi"/>
              </w:rPr>
              <w:t>-</w:t>
            </w:r>
            <w:r w:rsidRPr="0039640C">
              <w:rPr>
                <w:rFonts w:cstheme="minorHAnsi"/>
              </w:rPr>
              <w:tab/>
              <w:t xml:space="preserve">документы, подтверждающие получение </w:t>
            </w:r>
            <w:r>
              <w:rPr>
                <w:rFonts w:cstheme="minorHAnsi"/>
              </w:rPr>
              <w:t>прочих</w:t>
            </w:r>
            <w:r w:rsidRPr="0039640C">
              <w:rPr>
                <w:rFonts w:cstheme="minorHAnsi"/>
              </w:rPr>
              <w:t xml:space="preserve"> доходов пайщиком;</w:t>
            </w:r>
          </w:p>
          <w:p w:rsidR="00AE5863" w:rsidRDefault="00AE5863" w:rsidP="00AE5863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460"/>
              </w:tabs>
              <w:ind w:left="602" w:right="83" w:hanging="543"/>
              <w:rPr>
                <w:rFonts w:cstheme="minorHAnsi"/>
              </w:rPr>
            </w:pPr>
            <w:r>
              <w:rPr>
                <w:rFonts w:cstheme="minorHAnsi"/>
              </w:rPr>
              <w:t>Квитанцию об уплате налогов (для ИП)</w:t>
            </w:r>
          </w:p>
          <w:p w:rsidR="008D0031" w:rsidRDefault="00F822B7" w:rsidP="00F822B7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460"/>
              </w:tabs>
              <w:ind w:left="602" w:right="83" w:hanging="543"/>
            </w:pPr>
            <w:r>
              <w:rPr>
                <w:rFonts w:cstheme="minorHAnsi"/>
              </w:rPr>
              <w:t>При предоставлении залога: документы, подтверждающие право собственности на предмет залога.</w:t>
            </w:r>
          </w:p>
        </w:tc>
      </w:tr>
      <w:tr w:rsidR="008D0031" w:rsidTr="00A128BB">
        <w:tc>
          <w:tcPr>
            <w:tcW w:w="4786" w:type="dxa"/>
          </w:tcPr>
          <w:p w:rsidR="008D0031" w:rsidRDefault="00AE5863" w:rsidP="006A20B6">
            <w:r>
              <w:t>Виды потребительского займа</w:t>
            </w:r>
          </w:p>
        </w:tc>
        <w:tc>
          <w:tcPr>
            <w:tcW w:w="4927" w:type="dxa"/>
          </w:tcPr>
          <w:p w:rsidR="008D0031" w:rsidRDefault="008179A9" w:rsidP="006A20B6">
            <w:r>
              <w:t>Приложение №1</w:t>
            </w:r>
          </w:p>
        </w:tc>
      </w:tr>
      <w:tr w:rsidR="008D0031" w:rsidTr="00A128BB">
        <w:tc>
          <w:tcPr>
            <w:tcW w:w="4786" w:type="dxa"/>
          </w:tcPr>
          <w:p w:rsidR="00AE5863" w:rsidRDefault="00AE5863" w:rsidP="00AE5863">
            <w:r>
              <w:t xml:space="preserve">Суммы потребительского займа и сроки его </w:t>
            </w:r>
          </w:p>
          <w:p w:rsidR="000B1933" w:rsidRDefault="000B1933" w:rsidP="000B1933">
            <w:r>
              <w:lastRenderedPageBreak/>
              <w:t>В</w:t>
            </w:r>
            <w:r w:rsidR="00AE5863">
              <w:t>озврата</w:t>
            </w:r>
            <w:r>
              <w:t xml:space="preserve"> и сроки его возврата;</w:t>
            </w:r>
          </w:p>
          <w:p w:rsidR="008D0031" w:rsidRDefault="008D0031" w:rsidP="00AE5863"/>
        </w:tc>
        <w:tc>
          <w:tcPr>
            <w:tcW w:w="4927" w:type="dxa"/>
          </w:tcPr>
          <w:p w:rsidR="000B1933" w:rsidRPr="004D00F3" w:rsidRDefault="000B1933" w:rsidP="000917CE">
            <w:pPr>
              <w:tabs>
                <w:tab w:val="left" w:pos="284"/>
                <w:tab w:val="left" w:pos="567"/>
              </w:tabs>
              <w:spacing w:afterLines="60"/>
              <w:contextualSpacing/>
              <w:jc w:val="both"/>
              <w:rPr>
                <w:rFonts w:cstheme="minorHAnsi"/>
              </w:rPr>
            </w:pPr>
            <w:r w:rsidRPr="004D00F3">
              <w:rPr>
                <w:rFonts w:cstheme="minorHAnsi"/>
              </w:rPr>
              <w:lastRenderedPageBreak/>
              <w:t xml:space="preserve">Заем предоставляется в фиксированной сумме от </w:t>
            </w:r>
            <w:r w:rsidRPr="004D00F3">
              <w:rPr>
                <w:rFonts w:cstheme="minorHAnsi"/>
              </w:rPr>
              <w:lastRenderedPageBreak/>
              <w:t>1000</w:t>
            </w:r>
            <w:r w:rsidR="00F71640">
              <w:rPr>
                <w:rFonts w:cstheme="minorHAnsi"/>
              </w:rPr>
              <w:t xml:space="preserve"> </w:t>
            </w:r>
            <w:r w:rsidRPr="004D00F3">
              <w:rPr>
                <w:rFonts w:cstheme="minorHAnsi"/>
              </w:rPr>
              <w:t xml:space="preserve">(одна тысяча) до </w:t>
            </w:r>
            <w:r w:rsidR="000917CE">
              <w:rPr>
                <w:rFonts w:cstheme="minorHAnsi"/>
              </w:rPr>
              <w:t>5</w:t>
            </w:r>
            <w:r w:rsidRPr="004D00F3">
              <w:rPr>
                <w:rFonts w:cstheme="minorHAnsi"/>
              </w:rPr>
              <w:t>000000  (</w:t>
            </w:r>
            <w:r w:rsidR="000917CE">
              <w:rPr>
                <w:rFonts w:cstheme="minorHAnsi"/>
              </w:rPr>
              <w:t>Пяти</w:t>
            </w:r>
            <w:r w:rsidRPr="004D00F3">
              <w:rPr>
                <w:rFonts w:cstheme="minorHAnsi"/>
              </w:rPr>
              <w:t xml:space="preserve"> миллионов) рублей на фиксированный срок от 3 календарных дней до 60 календарных месяцев.</w:t>
            </w:r>
          </w:p>
          <w:p w:rsidR="008D0031" w:rsidRDefault="008D0031" w:rsidP="00F822B7"/>
        </w:tc>
      </w:tr>
      <w:tr w:rsidR="008D0031" w:rsidTr="00A128BB">
        <w:tc>
          <w:tcPr>
            <w:tcW w:w="4786" w:type="dxa"/>
          </w:tcPr>
          <w:p w:rsidR="000B1933" w:rsidRDefault="000B1933" w:rsidP="000B1933">
            <w:r>
              <w:lastRenderedPageBreak/>
              <w:t xml:space="preserve">Процентные ставки в процентах годовых, а </w:t>
            </w:r>
          </w:p>
          <w:p w:rsidR="000B1933" w:rsidRDefault="000B1933" w:rsidP="000B1933">
            <w:r>
              <w:t xml:space="preserve">при применении переменных процентных </w:t>
            </w:r>
          </w:p>
          <w:p w:rsidR="000B1933" w:rsidRDefault="000B1933" w:rsidP="000B1933">
            <w:r>
              <w:t xml:space="preserve">ставок  - порядок их определения, </w:t>
            </w:r>
          </w:p>
          <w:p w:rsidR="000B1933" w:rsidRDefault="000B1933" w:rsidP="000B1933">
            <w:proofErr w:type="gramStart"/>
            <w:r>
              <w:t>соответствующий</w:t>
            </w:r>
            <w:proofErr w:type="gramEnd"/>
            <w:r>
              <w:t xml:space="preserve"> требованиям настоящего </w:t>
            </w:r>
          </w:p>
          <w:p w:rsidR="008D0031" w:rsidRDefault="000B1933" w:rsidP="000B1933">
            <w:r>
              <w:t>Федерального закона;</w:t>
            </w:r>
          </w:p>
        </w:tc>
        <w:tc>
          <w:tcPr>
            <w:tcW w:w="4927" w:type="dxa"/>
          </w:tcPr>
          <w:p w:rsidR="000B1933" w:rsidRDefault="000B1933" w:rsidP="000917CE">
            <w:pPr>
              <w:pStyle w:val="a4"/>
              <w:numPr>
                <w:ilvl w:val="0"/>
                <w:numId w:val="4"/>
              </w:numPr>
              <w:spacing w:afterLines="60"/>
              <w:ind w:left="318" w:hanging="283"/>
            </w:pPr>
            <w:r>
              <w:t>минимальный размер компенсации -1</w:t>
            </w:r>
            <w:r w:rsidR="000917CE">
              <w:t>0</w:t>
            </w:r>
            <w:r>
              <w:t xml:space="preserve">% </w:t>
            </w:r>
            <w:proofErr w:type="gramStart"/>
            <w:r>
              <w:t>годовых</w:t>
            </w:r>
            <w:proofErr w:type="gramEnd"/>
            <w:r>
              <w:t xml:space="preserve">. </w:t>
            </w:r>
          </w:p>
          <w:p w:rsidR="000B1933" w:rsidRDefault="000B1933" w:rsidP="000917CE">
            <w:pPr>
              <w:pStyle w:val="a4"/>
              <w:numPr>
                <w:ilvl w:val="0"/>
                <w:numId w:val="4"/>
              </w:numPr>
              <w:spacing w:afterLines="60"/>
              <w:ind w:left="318" w:hanging="283"/>
            </w:pPr>
            <w:r>
              <w:t xml:space="preserve">максимальный размер компенсации – 400% </w:t>
            </w:r>
            <w:proofErr w:type="gramStart"/>
            <w:r>
              <w:t>годовых</w:t>
            </w:r>
            <w:proofErr w:type="gramEnd"/>
            <w:r>
              <w:t xml:space="preserve">. </w:t>
            </w:r>
          </w:p>
          <w:p w:rsidR="008D0031" w:rsidRDefault="008D0031" w:rsidP="006A20B6"/>
        </w:tc>
      </w:tr>
      <w:tr w:rsidR="008D0031" w:rsidTr="00A128BB">
        <w:tc>
          <w:tcPr>
            <w:tcW w:w="4786" w:type="dxa"/>
          </w:tcPr>
          <w:p w:rsidR="000B1933" w:rsidRDefault="000B1933" w:rsidP="000B1933">
            <w:r>
              <w:t xml:space="preserve">Валюты, в которых предоставляется </w:t>
            </w:r>
          </w:p>
          <w:p w:rsidR="000B1933" w:rsidRDefault="000B1933" w:rsidP="000B1933">
            <w:r>
              <w:t>потребительский заем</w:t>
            </w:r>
          </w:p>
          <w:p w:rsidR="008D0031" w:rsidRDefault="008D0031" w:rsidP="006A20B6"/>
        </w:tc>
        <w:tc>
          <w:tcPr>
            <w:tcW w:w="4927" w:type="dxa"/>
          </w:tcPr>
          <w:p w:rsidR="000B1933" w:rsidRDefault="000B1933" w:rsidP="000B1933">
            <w:proofErr w:type="gramStart"/>
            <w:r>
              <w:t>Потребительский</w:t>
            </w:r>
            <w:proofErr w:type="gramEnd"/>
            <w:r>
              <w:t xml:space="preserve"> заѐм предоставляется только в валюте РФ – рублях.</w:t>
            </w:r>
          </w:p>
          <w:p w:rsidR="008D0031" w:rsidRDefault="008D0031" w:rsidP="006A20B6"/>
        </w:tc>
      </w:tr>
      <w:tr w:rsidR="008D0031" w:rsidTr="00A128BB">
        <w:tc>
          <w:tcPr>
            <w:tcW w:w="4786" w:type="dxa"/>
          </w:tcPr>
          <w:p w:rsidR="008D0031" w:rsidRDefault="000B1933" w:rsidP="00516C3D">
            <w:r>
              <w:t>Информация о возможном увеличении суммы расходов Пайщика по сравнению с ожидаемой суммой расходов в рублях, в том числе при применении переменной процентной ставки, а также информация о том, что изменение курса иностранной валюты в прошлом не свидетельствует об изменении ее курса в будущем (для потребительских займов в иностранной валюте)</w:t>
            </w:r>
          </w:p>
        </w:tc>
        <w:tc>
          <w:tcPr>
            <w:tcW w:w="4927" w:type="dxa"/>
          </w:tcPr>
          <w:p w:rsidR="000B1933" w:rsidRDefault="000B1933" w:rsidP="000B1933">
            <w:r>
              <w:t>Не применимо</w:t>
            </w:r>
          </w:p>
          <w:p w:rsidR="008D0031" w:rsidRDefault="008D0031" w:rsidP="006A20B6"/>
        </w:tc>
      </w:tr>
      <w:tr w:rsidR="008D0031" w:rsidTr="00A128BB">
        <w:tc>
          <w:tcPr>
            <w:tcW w:w="4786" w:type="dxa"/>
          </w:tcPr>
          <w:p w:rsidR="008D0031" w:rsidRDefault="00B902B4" w:rsidP="00B902B4">
            <w:r>
              <w:t>Информация об определении курса иностранной валюты в случае, если валюта, в которой осуществляется перевод денежных сре</w:t>
            </w:r>
            <w:proofErr w:type="gramStart"/>
            <w:r>
              <w:t>дств кр</w:t>
            </w:r>
            <w:proofErr w:type="gramEnd"/>
            <w:r>
              <w:t>едитором третьему лицу, указанному заемщиком при предоставлении потребительского займа, может отличаться от валюты потребительского займа</w:t>
            </w:r>
          </w:p>
        </w:tc>
        <w:tc>
          <w:tcPr>
            <w:tcW w:w="4927" w:type="dxa"/>
          </w:tcPr>
          <w:p w:rsidR="008D0031" w:rsidRDefault="00B902B4" w:rsidP="006A20B6">
            <w:r>
              <w:t>Не требуется</w:t>
            </w:r>
          </w:p>
        </w:tc>
      </w:tr>
      <w:tr w:rsidR="008D0031" w:rsidTr="00A128BB">
        <w:tc>
          <w:tcPr>
            <w:tcW w:w="4786" w:type="dxa"/>
          </w:tcPr>
          <w:p w:rsidR="009A530F" w:rsidRDefault="0055092B" w:rsidP="009A530F">
            <w:r>
              <w:t>С</w:t>
            </w:r>
            <w:r w:rsidR="009A530F">
              <w:t xml:space="preserve">пособы предоставления потребительского </w:t>
            </w:r>
          </w:p>
          <w:p w:rsidR="009A530F" w:rsidRDefault="009A530F" w:rsidP="009A530F">
            <w:r>
              <w:t xml:space="preserve">займа, в том числе с использованием </w:t>
            </w:r>
          </w:p>
          <w:p w:rsidR="009A530F" w:rsidRDefault="009A530F" w:rsidP="009A530F">
            <w:r>
              <w:t>заемщиком электронных сре</w:t>
            </w:r>
            <w:proofErr w:type="gramStart"/>
            <w:r>
              <w:t>дств пл</w:t>
            </w:r>
            <w:proofErr w:type="gramEnd"/>
            <w:r>
              <w:t>атежа</w:t>
            </w:r>
          </w:p>
          <w:p w:rsidR="008D0031" w:rsidRDefault="008D0031" w:rsidP="006A20B6"/>
        </w:tc>
        <w:tc>
          <w:tcPr>
            <w:tcW w:w="4927" w:type="dxa"/>
          </w:tcPr>
          <w:p w:rsidR="006E6D61" w:rsidRDefault="006E6D61" w:rsidP="006E6D61">
            <w:r>
              <w:t xml:space="preserve">Пайщик по своему выбору может получить сумму займа наличными денежными средствами либо безналичным перечислением заемной суммы </w:t>
            </w:r>
          </w:p>
          <w:p w:rsidR="008D0031" w:rsidRDefault="006E6D61" w:rsidP="006E6D61">
            <w:r>
              <w:t>по реквизитам, указанным Пайщиком.</w:t>
            </w:r>
          </w:p>
        </w:tc>
      </w:tr>
      <w:tr w:rsidR="008D0031" w:rsidTr="00A128BB">
        <w:tc>
          <w:tcPr>
            <w:tcW w:w="4786" w:type="dxa"/>
          </w:tcPr>
          <w:p w:rsidR="006E6D61" w:rsidRDefault="0055092B" w:rsidP="006E6D61">
            <w:r>
              <w:t>В</w:t>
            </w:r>
            <w:r w:rsidR="006E6D61">
              <w:t xml:space="preserve">иды и суммы иных платежей заемщика </w:t>
            </w:r>
            <w:proofErr w:type="gramStart"/>
            <w:r w:rsidR="006E6D61">
              <w:t>по</w:t>
            </w:r>
            <w:proofErr w:type="gramEnd"/>
            <w:r w:rsidR="006E6D61">
              <w:t xml:space="preserve"> </w:t>
            </w:r>
          </w:p>
          <w:p w:rsidR="006E6D61" w:rsidRDefault="006E6D61" w:rsidP="006E6D61">
            <w:r>
              <w:t>договору потребительского займа</w:t>
            </w:r>
          </w:p>
          <w:p w:rsidR="008D0031" w:rsidRDefault="008D0031" w:rsidP="006A20B6"/>
        </w:tc>
        <w:tc>
          <w:tcPr>
            <w:tcW w:w="4927" w:type="dxa"/>
          </w:tcPr>
          <w:p w:rsidR="006E6D61" w:rsidRDefault="006E6D61" w:rsidP="006E6D61">
            <w:r>
              <w:t>- страхование имущества, передаваемого в залог (по требованию Кооператива)</w:t>
            </w:r>
          </w:p>
          <w:p w:rsidR="008D0031" w:rsidRDefault="008D0031" w:rsidP="006A20B6"/>
        </w:tc>
      </w:tr>
      <w:tr w:rsidR="008D0031" w:rsidTr="00A128BB">
        <w:tc>
          <w:tcPr>
            <w:tcW w:w="4786" w:type="dxa"/>
          </w:tcPr>
          <w:p w:rsidR="006E6D61" w:rsidRDefault="0055092B" w:rsidP="006E6D61">
            <w:r>
              <w:t>Д</w:t>
            </w:r>
            <w:r w:rsidR="006E6D61">
              <w:t xml:space="preserve">иапазоны значений полной стоимости </w:t>
            </w:r>
          </w:p>
          <w:p w:rsidR="006E6D61" w:rsidRDefault="006E6D61" w:rsidP="006E6D61">
            <w:r>
              <w:t xml:space="preserve">потребительского займа, </w:t>
            </w:r>
            <w:proofErr w:type="gramStart"/>
            <w:r>
              <w:t>определенных</w:t>
            </w:r>
            <w:proofErr w:type="gramEnd"/>
            <w:r>
              <w:t xml:space="preserve"> с </w:t>
            </w:r>
          </w:p>
          <w:p w:rsidR="006E6D61" w:rsidRDefault="006E6D61" w:rsidP="006E6D61">
            <w:r>
              <w:t xml:space="preserve">учетом требований настоящего </w:t>
            </w:r>
            <w:r w:rsidR="00516C3D">
              <w:t>Ф</w:t>
            </w:r>
            <w:r>
              <w:t xml:space="preserve">едерального </w:t>
            </w:r>
            <w:proofErr w:type="gramStart"/>
            <w:r>
              <w:t>закона по видам</w:t>
            </w:r>
            <w:proofErr w:type="gramEnd"/>
            <w:r>
              <w:t xml:space="preserve"> потребительского займа</w:t>
            </w:r>
          </w:p>
          <w:p w:rsidR="008D0031" w:rsidRDefault="008D0031" w:rsidP="006A20B6"/>
        </w:tc>
        <w:tc>
          <w:tcPr>
            <w:tcW w:w="4927" w:type="dxa"/>
          </w:tcPr>
          <w:p w:rsidR="006E6D61" w:rsidRDefault="006E6D61" w:rsidP="006E6D61">
            <w:r>
              <w:t>От 1</w:t>
            </w:r>
            <w:r w:rsidR="00F71640">
              <w:t>5,54</w:t>
            </w:r>
            <w:r>
              <w:t xml:space="preserve">% до размера, не превышающего больше чем на 1/3 рассчитанного Банком России среднерыночного значения полной стоимости </w:t>
            </w:r>
          </w:p>
          <w:p w:rsidR="006E6D61" w:rsidRDefault="006E6D61" w:rsidP="006E6D61">
            <w:r>
              <w:t>потребительского займа соответствующей категории потребительского займа, применяемого в соответствующем календарном квартале.</w:t>
            </w:r>
          </w:p>
          <w:p w:rsidR="006E6D61" w:rsidRDefault="006E6D61" w:rsidP="006E6D61">
            <w:r>
              <w:t xml:space="preserve">Размер среднерыночного значения ПСК  можно узнать на официальном сайте Банка России </w:t>
            </w:r>
            <w:proofErr w:type="spellStart"/>
            <w:r>
              <w:t>www.cbr.ru</w:t>
            </w:r>
            <w:proofErr w:type="spellEnd"/>
          </w:p>
          <w:p w:rsidR="008D0031" w:rsidRDefault="008D0031" w:rsidP="006A20B6"/>
        </w:tc>
      </w:tr>
      <w:tr w:rsidR="008D0031" w:rsidTr="00A128BB">
        <w:tc>
          <w:tcPr>
            <w:tcW w:w="4786" w:type="dxa"/>
          </w:tcPr>
          <w:p w:rsidR="006E6D61" w:rsidRDefault="0055092B" w:rsidP="006E6D61">
            <w:r>
              <w:t>П</w:t>
            </w:r>
            <w:r w:rsidR="006E6D61">
              <w:t xml:space="preserve">ериодичность платежей  Пайщика </w:t>
            </w:r>
            <w:proofErr w:type="gramStart"/>
            <w:r w:rsidR="006E6D61">
              <w:t>при</w:t>
            </w:r>
            <w:proofErr w:type="gramEnd"/>
            <w:r w:rsidR="006E6D61">
              <w:t xml:space="preserve"> </w:t>
            </w:r>
          </w:p>
          <w:p w:rsidR="006E6D61" w:rsidRDefault="006E6D61" w:rsidP="006E6D61">
            <w:proofErr w:type="gramStart"/>
            <w:r>
              <w:t>возврате</w:t>
            </w:r>
            <w:proofErr w:type="gramEnd"/>
            <w:r>
              <w:t xml:space="preserve"> потребительского  займа, уплате </w:t>
            </w:r>
          </w:p>
          <w:p w:rsidR="008D0031" w:rsidRDefault="006E6D61" w:rsidP="006E6D61">
            <w:r>
              <w:t>процентов и иных платежей по займу</w:t>
            </w:r>
          </w:p>
        </w:tc>
        <w:tc>
          <w:tcPr>
            <w:tcW w:w="4927" w:type="dxa"/>
          </w:tcPr>
          <w:p w:rsidR="0055092B" w:rsidRDefault="0055092B" w:rsidP="0055092B">
            <w:r>
              <w:t xml:space="preserve">Возврат Пайщиком суммы займа и процентов по нему осуществляется в сроки, указанные в графике возвратных платежей, являющемся </w:t>
            </w:r>
          </w:p>
          <w:p w:rsidR="0055092B" w:rsidRDefault="0055092B" w:rsidP="0055092B">
            <w:proofErr w:type="gramStart"/>
            <w:r>
              <w:t>неотъемлемой</w:t>
            </w:r>
            <w:proofErr w:type="gramEnd"/>
            <w:r>
              <w:t xml:space="preserve"> часть договора потребительского займа. Указанными графиками могут быть предусмотрены следующие сроки:</w:t>
            </w:r>
          </w:p>
          <w:p w:rsidR="0055092B" w:rsidRDefault="0055092B" w:rsidP="0055092B">
            <w:r>
              <w:t>- ежемесячно</w:t>
            </w:r>
          </w:p>
          <w:p w:rsidR="0055092B" w:rsidRDefault="0055092B" w:rsidP="0055092B">
            <w:r>
              <w:lastRenderedPageBreak/>
              <w:t>- по окончании срока договора.</w:t>
            </w:r>
          </w:p>
          <w:p w:rsidR="008D0031" w:rsidRDefault="008D0031" w:rsidP="0055092B"/>
        </w:tc>
      </w:tr>
      <w:tr w:rsidR="008D0031" w:rsidTr="00A128BB">
        <w:tc>
          <w:tcPr>
            <w:tcW w:w="4786" w:type="dxa"/>
          </w:tcPr>
          <w:p w:rsidR="0055092B" w:rsidRDefault="00B24DAA" w:rsidP="0055092B">
            <w:r>
              <w:lastRenderedPageBreak/>
              <w:t>С</w:t>
            </w:r>
            <w:r w:rsidR="0055092B">
              <w:t>пособы возврата  Пайщиком</w:t>
            </w:r>
          </w:p>
          <w:p w:rsidR="0055092B" w:rsidRDefault="0055092B" w:rsidP="0055092B">
            <w:r>
              <w:t xml:space="preserve">потребительского займа, уплаты процентов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55092B" w:rsidRDefault="0055092B" w:rsidP="0055092B">
            <w:r>
              <w:t xml:space="preserve">нему, включая бесплатный способ исполнения </w:t>
            </w:r>
          </w:p>
          <w:p w:rsidR="0055092B" w:rsidRDefault="0055092B" w:rsidP="0055092B">
            <w:r>
              <w:t xml:space="preserve">заемщиком обязательств по договору </w:t>
            </w:r>
          </w:p>
          <w:p w:rsidR="0055092B" w:rsidRDefault="0055092B" w:rsidP="0055092B">
            <w:r>
              <w:t>потребительского займа</w:t>
            </w:r>
          </w:p>
          <w:p w:rsidR="008D0031" w:rsidRDefault="008D0031" w:rsidP="0055092B"/>
        </w:tc>
        <w:tc>
          <w:tcPr>
            <w:tcW w:w="4927" w:type="dxa"/>
          </w:tcPr>
          <w:p w:rsidR="00B24DAA" w:rsidRDefault="00B24DAA" w:rsidP="00B24DAA">
            <w:r>
              <w:t xml:space="preserve">Возврат суммы займа и уплата процентов за пользование суммой займа </w:t>
            </w:r>
          </w:p>
          <w:p w:rsidR="00B24DAA" w:rsidRDefault="00B24DAA" w:rsidP="00B24DAA">
            <w:r>
              <w:t>осуществляется Пайщиком путем:</w:t>
            </w:r>
          </w:p>
          <w:p w:rsidR="00B24DAA" w:rsidRDefault="00B24DAA" w:rsidP="00B24DAA">
            <w:r>
              <w:t>- внесения в кассу Кооператива наличных денежных средств (плата за</w:t>
            </w:r>
            <w:r w:rsidR="00516C3D">
              <w:t xml:space="preserve"> </w:t>
            </w:r>
            <w:r>
              <w:t>внесение не взимается);</w:t>
            </w:r>
          </w:p>
          <w:p w:rsidR="00B24DAA" w:rsidRDefault="00B24DAA" w:rsidP="00B24DAA">
            <w:r>
              <w:t>- перечисления в безналичной форме суммы задолженности на расчетный счет Кооператива (плата за перечисление устанавливается банками, платежными агентами</w:t>
            </w:r>
            <w:r w:rsidR="00516C3D">
              <w:t xml:space="preserve"> </w:t>
            </w:r>
            <w:r>
              <w:t>самостоятельно).</w:t>
            </w:r>
          </w:p>
          <w:p w:rsidR="008D0031" w:rsidRDefault="008D0031" w:rsidP="006A20B6"/>
        </w:tc>
      </w:tr>
      <w:tr w:rsidR="008D0031" w:rsidTr="00A128BB">
        <w:tc>
          <w:tcPr>
            <w:tcW w:w="4786" w:type="dxa"/>
          </w:tcPr>
          <w:p w:rsidR="00B24DAA" w:rsidRDefault="00B24DAA" w:rsidP="00B24DAA">
            <w:r>
              <w:t xml:space="preserve">Сроки, в течение которых  Пайщик вправе </w:t>
            </w:r>
          </w:p>
          <w:p w:rsidR="00B24DAA" w:rsidRDefault="00B24DAA" w:rsidP="00B24DAA">
            <w:r>
              <w:t xml:space="preserve">отказаться от получения  потребительского </w:t>
            </w:r>
          </w:p>
          <w:p w:rsidR="00B24DAA" w:rsidRDefault="00B24DAA" w:rsidP="00B24DAA">
            <w:r>
              <w:t>займа</w:t>
            </w:r>
          </w:p>
          <w:p w:rsidR="008D0031" w:rsidRDefault="008D0031" w:rsidP="006A20B6"/>
        </w:tc>
        <w:tc>
          <w:tcPr>
            <w:tcW w:w="4927" w:type="dxa"/>
          </w:tcPr>
          <w:p w:rsidR="00B24DAA" w:rsidRDefault="00B24DAA" w:rsidP="00B24DAA">
            <w:r>
              <w:t>Пайщик вправе в любое время до момента предоставления ему суммы займа, указанного в договоре  потребительского  займа, отказаться полностью или частично от получения потребительского займа,</w:t>
            </w:r>
            <w:r w:rsidR="00D824D3">
              <w:t xml:space="preserve"> </w:t>
            </w:r>
            <w:r>
              <w:t>незамедлительно уведомив об этом Кооператив  лично</w:t>
            </w:r>
            <w:r w:rsidR="00D824D3">
              <w:t>,</w:t>
            </w:r>
            <w:r>
              <w:t xml:space="preserve"> либо по телефону.</w:t>
            </w:r>
          </w:p>
          <w:p w:rsidR="008D0031" w:rsidRDefault="008D0031" w:rsidP="006A20B6"/>
        </w:tc>
      </w:tr>
      <w:tr w:rsidR="008D0031" w:rsidTr="00A128BB">
        <w:tc>
          <w:tcPr>
            <w:tcW w:w="4786" w:type="dxa"/>
          </w:tcPr>
          <w:p w:rsidR="00B24DAA" w:rsidRDefault="00B24DAA" w:rsidP="00B24DAA">
            <w:r>
              <w:t xml:space="preserve">Способы обеспечения исполнения </w:t>
            </w:r>
          </w:p>
          <w:p w:rsidR="00B24DAA" w:rsidRDefault="00B24DAA" w:rsidP="00B24DAA">
            <w:r>
              <w:t xml:space="preserve">обязательств по договору </w:t>
            </w:r>
            <w:proofErr w:type="gramStart"/>
            <w:r>
              <w:t>потребительского</w:t>
            </w:r>
            <w:proofErr w:type="gramEnd"/>
            <w:r>
              <w:t xml:space="preserve"> </w:t>
            </w:r>
          </w:p>
          <w:p w:rsidR="00B24DAA" w:rsidRDefault="00B24DAA" w:rsidP="00B24DAA">
            <w:r>
              <w:t>займа</w:t>
            </w:r>
          </w:p>
          <w:p w:rsidR="008D0031" w:rsidRDefault="008D0031" w:rsidP="006A20B6"/>
        </w:tc>
        <w:tc>
          <w:tcPr>
            <w:tcW w:w="4927" w:type="dxa"/>
          </w:tcPr>
          <w:p w:rsidR="00B24DAA" w:rsidRPr="00927A9E" w:rsidRDefault="00B24DAA" w:rsidP="00B24DAA">
            <w:pPr>
              <w:ind w:left="34"/>
              <w:contextualSpacing/>
              <w:rPr>
                <w:rFonts w:eastAsia="MS Mincho"/>
              </w:rPr>
            </w:pPr>
            <w:r w:rsidRPr="00B8001F">
              <w:t>Займы, предоставляемые членам Кооператива, обеспечиваются</w:t>
            </w:r>
            <w:r>
              <w:t>:</w:t>
            </w:r>
          </w:p>
          <w:p w:rsidR="00B24DAA" w:rsidRDefault="00B24DAA" w:rsidP="00B24DAA">
            <w:pPr>
              <w:pStyle w:val="a4"/>
              <w:numPr>
                <w:ilvl w:val="0"/>
                <w:numId w:val="5"/>
              </w:numPr>
              <w:ind w:left="318" w:hanging="284"/>
            </w:pPr>
            <w:r w:rsidRPr="00B8001F">
              <w:t>поручительством третьих лиц,</w:t>
            </w:r>
          </w:p>
          <w:p w:rsidR="00B24DAA" w:rsidRDefault="00B24DAA" w:rsidP="000917CE">
            <w:pPr>
              <w:pStyle w:val="a4"/>
              <w:numPr>
                <w:ilvl w:val="0"/>
                <w:numId w:val="5"/>
              </w:numPr>
              <w:spacing w:afterLines="60"/>
              <w:ind w:left="318" w:hanging="284"/>
            </w:pPr>
            <w:r w:rsidRPr="00B8001F">
              <w:t>залогом имущества</w:t>
            </w:r>
            <w:r>
              <w:t xml:space="preserve"> заёмщика и/или третьих лиц</w:t>
            </w:r>
            <w:r w:rsidRPr="00B8001F">
              <w:t xml:space="preserve">, </w:t>
            </w:r>
          </w:p>
          <w:p w:rsidR="00B24DAA" w:rsidRPr="00111AC6" w:rsidRDefault="00B24DAA" w:rsidP="00B24DAA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eastAsia="MS Mincho"/>
              </w:rPr>
            </w:pPr>
            <w:r>
              <w:t>личными сбережениями   и/или</w:t>
            </w:r>
            <w:r w:rsidRPr="00B8001F">
              <w:t xml:space="preserve"> </w:t>
            </w:r>
            <w:proofErr w:type="spellStart"/>
            <w:r w:rsidRPr="00B8001F">
              <w:t>паенакоплениями</w:t>
            </w:r>
            <w:proofErr w:type="spellEnd"/>
            <w:r w:rsidRPr="00B8001F">
              <w:t xml:space="preserve"> заёмщика</w:t>
            </w:r>
            <w:r>
              <w:t xml:space="preserve"> или поручителей.</w:t>
            </w:r>
          </w:p>
          <w:p w:rsidR="00B24DAA" w:rsidRPr="0078750B" w:rsidRDefault="00B24DAA" w:rsidP="00B24DAA">
            <w:pPr>
              <w:numPr>
                <w:ilvl w:val="2"/>
                <w:numId w:val="5"/>
              </w:numPr>
              <w:tabs>
                <w:tab w:val="left" w:pos="709"/>
                <w:tab w:val="left" w:pos="1418"/>
              </w:tabs>
              <w:ind w:left="284" w:hanging="284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иными не запрещенными действующим законодательством способами.</w:t>
            </w:r>
          </w:p>
          <w:p w:rsidR="008D0031" w:rsidRDefault="008D0031" w:rsidP="006A20B6"/>
        </w:tc>
      </w:tr>
      <w:tr w:rsidR="008D0031" w:rsidTr="00A128BB">
        <w:tc>
          <w:tcPr>
            <w:tcW w:w="4786" w:type="dxa"/>
          </w:tcPr>
          <w:p w:rsidR="00B24DAA" w:rsidRDefault="00B24DAA" w:rsidP="00B24DAA">
            <w:r>
              <w:t xml:space="preserve">Ответственность  Пайщика за </w:t>
            </w:r>
            <w:proofErr w:type="gramStart"/>
            <w:r>
              <w:t>ненадлежащее</w:t>
            </w:r>
            <w:proofErr w:type="gramEnd"/>
            <w:r>
              <w:t xml:space="preserve"> </w:t>
            </w:r>
          </w:p>
          <w:p w:rsidR="00B24DAA" w:rsidRDefault="00B24DAA" w:rsidP="00B24DAA">
            <w:r>
              <w:t>исполнение договора потребительского  займа, размеры неустойки (штрафа, пени), порядок ее расчета, а также информация о том, в каких случаях данные санкции могут быть применены</w:t>
            </w:r>
          </w:p>
          <w:p w:rsidR="008D0031" w:rsidRDefault="008D0031" w:rsidP="006A20B6"/>
        </w:tc>
        <w:tc>
          <w:tcPr>
            <w:tcW w:w="4927" w:type="dxa"/>
          </w:tcPr>
          <w:p w:rsidR="008D0031" w:rsidRDefault="00F456C1" w:rsidP="006A20B6">
            <w:r w:rsidRPr="00B8001F">
              <w:t xml:space="preserve">В случае просрочки платежей по договору займа заёмщик обязан заплатить </w:t>
            </w:r>
            <w:r>
              <w:t xml:space="preserve">Кооперативу </w:t>
            </w:r>
            <w:r w:rsidRPr="00F8688F">
              <w:t xml:space="preserve">Штраф в размере </w:t>
            </w:r>
            <w:r w:rsidRPr="006D4478">
              <w:t>0,05</w:t>
            </w:r>
            <w:r>
              <w:t>46</w:t>
            </w:r>
            <w:r w:rsidRPr="006D4478">
              <w:t>%</w:t>
            </w:r>
            <w:r w:rsidRPr="00F8688F">
              <w:t xml:space="preserve"> от суммы просроченной задолженности</w:t>
            </w:r>
            <w:r>
              <w:t>. Штраф</w:t>
            </w:r>
            <w:r w:rsidRPr="00F8688F">
              <w:t xml:space="preserve"> начисляется на неуплаченную сумму  за каждый календарный день просрочки исполнения  денежного обязательства, начиная со следующего за установленным Договором днем  уплаты соответствующей суммы, но не более 20% </w:t>
            </w:r>
            <w:proofErr w:type="gramStart"/>
            <w:r w:rsidRPr="00F8688F">
              <w:t>годовых</w:t>
            </w:r>
            <w:proofErr w:type="gramEnd"/>
            <w:r w:rsidRPr="00F8688F">
              <w:t xml:space="preserve">.  При этом </w:t>
            </w:r>
            <w:r>
              <w:t>компенсаци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 w:rsidRPr="00F8688F">
              <w:t>проценты на сумму займа за период нарушения обязательств   начисляются.</w:t>
            </w:r>
          </w:p>
        </w:tc>
      </w:tr>
      <w:tr w:rsidR="008D0031" w:rsidTr="00A128BB">
        <w:tc>
          <w:tcPr>
            <w:tcW w:w="4786" w:type="dxa"/>
          </w:tcPr>
          <w:p w:rsidR="00F456C1" w:rsidRDefault="00F822B7" w:rsidP="00F456C1">
            <w:r>
              <w:t>И</w:t>
            </w:r>
            <w:r w:rsidR="00F456C1">
              <w:t xml:space="preserve">нформация об иных договорах, которые </w:t>
            </w:r>
          </w:p>
          <w:p w:rsidR="00F456C1" w:rsidRDefault="00F456C1" w:rsidP="00F456C1">
            <w:r>
              <w:t xml:space="preserve">Пайщик обязан заключить, и (или) иных </w:t>
            </w:r>
          </w:p>
          <w:p w:rsidR="00F456C1" w:rsidRDefault="00F456C1" w:rsidP="00F456C1">
            <w:r>
              <w:t xml:space="preserve">услугах, которые он обязан получить в связи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F456C1" w:rsidRDefault="00F456C1" w:rsidP="00F456C1">
            <w:r>
              <w:t xml:space="preserve">договором потребительского займа, а также </w:t>
            </w:r>
          </w:p>
          <w:p w:rsidR="00F456C1" w:rsidRDefault="00F456C1" w:rsidP="00F456C1">
            <w:r>
              <w:t>информация о возможности  Пайщика</w:t>
            </w:r>
          </w:p>
          <w:p w:rsidR="00F456C1" w:rsidRDefault="00F456C1" w:rsidP="00F456C1">
            <w:r>
              <w:t xml:space="preserve">согласиться с заключением таких договоров и </w:t>
            </w:r>
          </w:p>
          <w:p w:rsidR="008D0031" w:rsidRDefault="00F456C1" w:rsidP="00F456C1">
            <w:r>
              <w:t>(или) оказанием таких услуг либо отказаться от них.</w:t>
            </w:r>
          </w:p>
        </w:tc>
        <w:tc>
          <w:tcPr>
            <w:tcW w:w="4927" w:type="dxa"/>
          </w:tcPr>
          <w:p w:rsidR="00F456C1" w:rsidRDefault="00F456C1" w:rsidP="00F456C1">
            <w:r>
              <w:t>По требованию Кооператива (в случаях необходимости) Пайщик может быть обязан заключить следующие договоры:</w:t>
            </w:r>
          </w:p>
          <w:p w:rsidR="00F456C1" w:rsidRDefault="00F456C1" w:rsidP="00F456C1">
            <w:r>
              <w:t>- договор страхования предмета залога</w:t>
            </w:r>
          </w:p>
          <w:p w:rsidR="008D0031" w:rsidRDefault="00F456C1" w:rsidP="00DE0261">
            <w:r>
              <w:t xml:space="preserve">Заемщик имеет возможность отказаться от </w:t>
            </w:r>
            <w:r w:rsidR="00D824D3">
              <w:t>заключения договора</w:t>
            </w:r>
            <w:r>
              <w:t>.</w:t>
            </w:r>
          </w:p>
        </w:tc>
      </w:tr>
      <w:tr w:rsidR="008D0031" w:rsidTr="00A128BB">
        <w:tc>
          <w:tcPr>
            <w:tcW w:w="4786" w:type="dxa"/>
          </w:tcPr>
          <w:p w:rsidR="00F456C1" w:rsidRDefault="00F822B7" w:rsidP="00F456C1">
            <w:r>
              <w:t>И</w:t>
            </w:r>
            <w:r w:rsidR="00F456C1">
              <w:t xml:space="preserve">нформация о возможности запрета уступки </w:t>
            </w:r>
          </w:p>
          <w:p w:rsidR="00F456C1" w:rsidRDefault="00F456C1" w:rsidP="00F456C1">
            <w:r>
              <w:lastRenderedPageBreak/>
              <w:t xml:space="preserve">кредитором третьим лицам прав (требований) </w:t>
            </w:r>
          </w:p>
          <w:p w:rsidR="008D0031" w:rsidRDefault="00F456C1" w:rsidP="008B717E">
            <w:r>
              <w:t>по договору потребительского займа</w:t>
            </w:r>
          </w:p>
        </w:tc>
        <w:tc>
          <w:tcPr>
            <w:tcW w:w="4927" w:type="dxa"/>
          </w:tcPr>
          <w:p w:rsidR="008D0031" w:rsidRDefault="00923EAB" w:rsidP="006A20B6">
            <w:r w:rsidRPr="00F8688F">
              <w:lastRenderedPageBreak/>
              <w:t xml:space="preserve">Кооператив вправе осуществлять уступку прав </w:t>
            </w:r>
            <w:r w:rsidRPr="00F8688F">
              <w:lastRenderedPageBreak/>
              <w:t>(требований) по настоящему договору третьим лицам</w:t>
            </w:r>
            <w:r>
              <w:t xml:space="preserve"> </w:t>
            </w:r>
            <w:r w:rsidRPr="00F8688F">
              <w:t xml:space="preserve">с передачей персональных данных заемщика. Заемщик выражает свое   согласие на предоставление вышеуказанной информации.   </w:t>
            </w:r>
          </w:p>
        </w:tc>
      </w:tr>
      <w:tr w:rsidR="008D0031" w:rsidTr="00A128BB">
        <w:tc>
          <w:tcPr>
            <w:tcW w:w="4786" w:type="dxa"/>
          </w:tcPr>
          <w:p w:rsidR="00B5091E" w:rsidRDefault="00F822B7" w:rsidP="00B5091E">
            <w:r>
              <w:lastRenderedPageBreak/>
              <w:t>П</w:t>
            </w:r>
            <w:r w:rsidR="00B5091E">
              <w:t xml:space="preserve">орядок предоставления заемщиком </w:t>
            </w:r>
          </w:p>
          <w:p w:rsidR="00B5091E" w:rsidRDefault="00B5091E" w:rsidP="00B5091E">
            <w:r>
              <w:t xml:space="preserve">информации об использовании </w:t>
            </w:r>
          </w:p>
          <w:p w:rsidR="00B5091E" w:rsidRDefault="00B5091E" w:rsidP="00B5091E">
            <w:proofErr w:type="gramStart"/>
            <w:r>
              <w:t xml:space="preserve">потребительского  займа (при включении в </w:t>
            </w:r>
            <w:proofErr w:type="gramEnd"/>
          </w:p>
          <w:p w:rsidR="008D0031" w:rsidRDefault="00F9210B" w:rsidP="006A20B6">
            <w:r>
              <w:t>в договор потребительского  займа цели его получения)</w:t>
            </w:r>
          </w:p>
        </w:tc>
        <w:tc>
          <w:tcPr>
            <w:tcW w:w="4927" w:type="dxa"/>
          </w:tcPr>
          <w:p w:rsidR="008D0031" w:rsidRDefault="00B5091E" w:rsidP="00D824D3">
            <w:r>
              <w:t xml:space="preserve">При включении в договор потребительского  займа цели его получения, Пайщик обязан предоставить кооперативу информацию об использовании </w:t>
            </w:r>
            <w:r w:rsidR="00D824D3">
              <w:t>полученных заемных средств</w:t>
            </w:r>
            <w:r>
              <w:t xml:space="preserve"> в течени</w:t>
            </w:r>
            <w:proofErr w:type="gramStart"/>
            <w:r w:rsidR="00D824D3">
              <w:t>и</w:t>
            </w:r>
            <w:proofErr w:type="gramEnd"/>
            <w:r>
              <w:t xml:space="preserve"> трех рабочих дней с момента направления</w:t>
            </w:r>
            <w:r w:rsidR="00D824D3">
              <w:t xml:space="preserve"> </w:t>
            </w:r>
            <w:r>
              <w:t>Кооперативом Пайщику соответствующего запроса.</w:t>
            </w:r>
            <w:r w:rsidR="00F822B7">
              <w:t xml:space="preserve"> </w:t>
            </w:r>
            <w:r>
              <w:t xml:space="preserve">Данная информация может быть предоставлена в виде </w:t>
            </w:r>
            <w:r w:rsidR="00D824D3">
              <w:t>п</w:t>
            </w:r>
            <w:r>
              <w:t xml:space="preserve">одтверждающих документов (чеки, накладные, расписки и проч.) </w:t>
            </w:r>
          </w:p>
        </w:tc>
      </w:tr>
      <w:tr w:rsidR="008D0031" w:rsidTr="00A128BB">
        <w:tc>
          <w:tcPr>
            <w:tcW w:w="4786" w:type="dxa"/>
          </w:tcPr>
          <w:p w:rsidR="00B5091E" w:rsidRDefault="00F9210B" w:rsidP="00B5091E">
            <w:r>
              <w:t>П</w:t>
            </w:r>
            <w:r w:rsidR="00B5091E">
              <w:t xml:space="preserve">одсудность споров по искам кредитора </w:t>
            </w:r>
            <w:proofErr w:type="gramStart"/>
            <w:r w:rsidR="00B5091E">
              <w:t>к</w:t>
            </w:r>
            <w:proofErr w:type="gramEnd"/>
            <w:r w:rsidR="00B5091E">
              <w:t xml:space="preserve"> </w:t>
            </w:r>
          </w:p>
          <w:p w:rsidR="00B5091E" w:rsidRDefault="00B5091E" w:rsidP="00B5091E">
            <w:r>
              <w:t>Пайщику;</w:t>
            </w:r>
          </w:p>
          <w:p w:rsidR="008D0031" w:rsidRDefault="008D0031" w:rsidP="006A20B6"/>
        </w:tc>
        <w:tc>
          <w:tcPr>
            <w:tcW w:w="4927" w:type="dxa"/>
          </w:tcPr>
          <w:p w:rsidR="00B5091E" w:rsidRDefault="00B5091E" w:rsidP="00B5091E">
            <w:r>
              <w:t xml:space="preserve">Все споры, возникающие в процессе исполнения настоящего договора, будут предварительно рассматриваться сторонами  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B5091E" w:rsidRPr="00D824D3" w:rsidRDefault="00B5091E" w:rsidP="00B5091E">
            <w:pPr>
              <w:rPr>
                <w:rFonts w:cstheme="minorHAnsi"/>
              </w:rPr>
            </w:pPr>
            <w:r>
              <w:t>законодательством РФ</w:t>
            </w:r>
            <w:r w:rsidRPr="00D824D3">
              <w:rPr>
                <w:rFonts w:cstheme="minorHAnsi"/>
              </w:rPr>
              <w:t xml:space="preserve">.  </w:t>
            </w:r>
            <w:r w:rsidR="00F9210B" w:rsidRPr="00D824D3">
              <w:rPr>
                <w:rFonts w:eastAsia="Arial" w:cstheme="minorHAnsi"/>
                <w:color w:val="000000"/>
              </w:rPr>
              <w:t>В случае не разрешения спора в претензионном порядке, в т.ч. в связи с истечением срока рассмотрения претензии, спор подлежит рассмотрению в Судебном порядке в соответствии с действующим законодательством РФ</w:t>
            </w:r>
            <w:r w:rsidRPr="00D824D3">
              <w:rPr>
                <w:rFonts w:cstheme="minorHAnsi"/>
              </w:rPr>
              <w:t>.</w:t>
            </w:r>
          </w:p>
          <w:p w:rsidR="008D0031" w:rsidRDefault="008D0031" w:rsidP="006A20B6"/>
        </w:tc>
      </w:tr>
      <w:tr w:rsidR="008D0031" w:rsidTr="00A128BB">
        <w:tc>
          <w:tcPr>
            <w:tcW w:w="4786" w:type="dxa"/>
          </w:tcPr>
          <w:p w:rsidR="00B5091E" w:rsidRDefault="00F9210B" w:rsidP="00B5091E">
            <w:r>
              <w:t>Ф</w:t>
            </w:r>
            <w:r w:rsidR="00B5091E">
              <w:t xml:space="preserve">ормуляры или иные стандартные формы, </w:t>
            </w:r>
            <w:proofErr w:type="gramStart"/>
            <w:r w:rsidR="00B5091E">
              <w:t>в</w:t>
            </w:r>
            <w:proofErr w:type="gramEnd"/>
            <w:r w:rsidR="00B5091E">
              <w:t xml:space="preserve"> </w:t>
            </w:r>
          </w:p>
          <w:p w:rsidR="00B5091E" w:rsidRDefault="00B5091E" w:rsidP="00B5091E">
            <w:proofErr w:type="gramStart"/>
            <w:r>
              <w:t>которых</w:t>
            </w:r>
            <w:proofErr w:type="gramEnd"/>
            <w:r>
              <w:t xml:space="preserve"> определены общие условия договора </w:t>
            </w:r>
          </w:p>
          <w:p w:rsidR="00B5091E" w:rsidRDefault="00B5091E" w:rsidP="00B5091E">
            <w:r>
              <w:t>потребительского займа</w:t>
            </w:r>
          </w:p>
          <w:p w:rsidR="008D0031" w:rsidRDefault="008D0031" w:rsidP="006A20B6"/>
        </w:tc>
        <w:tc>
          <w:tcPr>
            <w:tcW w:w="4927" w:type="dxa"/>
          </w:tcPr>
          <w:p w:rsidR="008D0031" w:rsidRDefault="00B5091E" w:rsidP="00D824D3">
            <w:r>
              <w:t>С формулярами и иными стандартными формами, содержащими общие условия договора потребительского займа, Пайщики могут ознакомиться в головно</w:t>
            </w:r>
            <w:r w:rsidR="00D824D3">
              <w:t>м</w:t>
            </w:r>
            <w:r>
              <w:t xml:space="preserve"> офисе или любом отделении Кооператива.</w:t>
            </w:r>
          </w:p>
        </w:tc>
      </w:tr>
    </w:tbl>
    <w:p w:rsidR="00174A6B" w:rsidRDefault="00174A6B" w:rsidP="008179A9"/>
    <w:sectPr w:rsidR="00174A6B" w:rsidSect="0017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42DFAC"/>
    <w:lvl w:ilvl="0">
      <w:numFmt w:val="bullet"/>
      <w:lvlText w:val="*"/>
      <w:lvlJc w:val="left"/>
    </w:lvl>
  </w:abstractNum>
  <w:abstractNum w:abstractNumId="1">
    <w:nsid w:val="0C6529A5"/>
    <w:multiLevelType w:val="hybridMultilevel"/>
    <w:tmpl w:val="D670392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6AA1F51"/>
    <w:multiLevelType w:val="hybridMultilevel"/>
    <w:tmpl w:val="4232DF8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4D742383"/>
    <w:multiLevelType w:val="multilevel"/>
    <w:tmpl w:val="EAE4D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077882"/>
    <w:multiLevelType w:val="multilevel"/>
    <w:tmpl w:val="EAE4D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645DD1"/>
    <w:multiLevelType w:val="hybridMultilevel"/>
    <w:tmpl w:val="BCB60C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A20B6"/>
    <w:rsid w:val="000917CE"/>
    <w:rsid w:val="000B1933"/>
    <w:rsid w:val="001249A6"/>
    <w:rsid w:val="00174A6B"/>
    <w:rsid w:val="0045468F"/>
    <w:rsid w:val="00471C0A"/>
    <w:rsid w:val="00516C3D"/>
    <w:rsid w:val="0055092B"/>
    <w:rsid w:val="005B40F7"/>
    <w:rsid w:val="006A20B6"/>
    <w:rsid w:val="006E6D61"/>
    <w:rsid w:val="007A77CF"/>
    <w:rsid w:val="007B34E0"/>
    <w:rsid w:val="008179A9"/>
    <w:rsid w:val="008B717E"/>
    <w:rsid w:val="008D0031"/>
    <w:rsid w:val="00923EAB"/>
    <w:rsid w:val="0099588B"/>
    <w:rsid w:val="009A530F"/>
    <w:rsid w:val="00A128BB"/>
    <w:rsid w:val="00AA4D6C"/>
    <w:rsid w:val="00AE5863"/>
    <w:rsid w:val="00B24DAA"/>
    <w:rsid w:val="00B5091E"/>
    <w:rsid w:val="00B902B4"/>
    <w:rsid w:val="00C66737"/>
    <w:rsid w:val="00D824D3"/>
    <w:rsid w:val="00DE0261"/>
    <w:rsid w:val="00F456C1"/>
    <w:rsid w:val="00F71640"/>
    <w:rsid w:val="00F822B7"/>
    <w:rsid w:val="00F9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863"/>
    <w:pPr>
      <w:spacing w:after="0" w:line="240" w:lineRule="auto"/>
      <w:ind w:left="720" w:firstLine="357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0A25-4B40-43F5-9DFF-5DB3399B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5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Variant</dc:creator>
  <cp:lastModifiedBy>Variant</cp:lastModifiedBy>
  <cp:revision>5</cp:revision>
  <cp:lastPrinted>2017-07-27T03:45:00Z</cp:lastPrinted>
  <dcterms:created xsi:type="dcterms:W3CDTF">2014-07-15T04:09:00Z</dcterms:created>
  <dcterms:modified xsi:type="dcterms:W3CDTF">2017-07-27T03:46:00Z</dcterms:modified>
</cp:coreProperties>
</file>